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G. SUCHARITHA</w:t>
      </w:r>
    </w:p>
    <w:p>
      <w:pPr>
        <w:jc w:val="center"/>
      </w:pPr>
      <w:r>
        <w:t>Hyderabad, India | +91 7093038588 | sucharithag1@gmail.com</w:t>
      </w:r>
    </w:p>
    <w:p>
      <w:r>
        <w:rPr>
          <w:b/>
          <w:sz w:val="28"/>
        </w:rPr>
        <w:t>PROFESSIONAL SUMMARY</w:t>
      </w:r>
    </w:p>
    <w:p>
      <w:r>
        <w:t>Results-driven Quality Control Microbiologist with over five years of experience in pharmaceutical laboratory environments. Strong expertise in microbiological testing, method validation, environmental monitoring, and regulatory compliance (GLP/GDP). Skilled in water analysis, bioburden testing, growth promotion testing, and media preparation. Dedicated to maintaining product quality, ensuring accurate documentation, and supporting regulatory standards.</w:t>
      </w:r>
    </w:p>
    <w:p>
      <w:r>
        <w:rPr>
          <w:b/>
          <w:sz w:val="28"/>
        </w:rPr>
        <w:t>CORE COMPETENCIES</w:t>
      </w:r>
    </w:p>
    <w:p>
      <w:pPr>
        <w:pStyle w:val="ListBullet"/>
        <w:spacing w:after="60"/>
      </w:pPr>
      <w:r>
        <w:t>Microbial Limit Testing (MLT)</w:t>
      </w:r>
    </w:p>
    <w:p>
      <w:pPr>
        <w:pStyle w:val="ListBullet"/>
        <w:spacing w:after="60"/>
      </w:pPr>
      <w:r>
        <w:t>Bioburden Testing &amp; Method Validation</w:t>
      </w:r>
    </w:p>
    <w:p>
      <w:pPr>
        <w:pStyle w:val="ListBullet"/>
        <w:spacing w:after="60"/>
      </w:pPr>
      <w:r>
        <w:t>Growth Promotion Testing</w:t>
      </w:r>
    </w:p>
    <w:p>
      <w:pPr>
        <w:pStyle w:val="ListBullet"/>
        <w:spacing w:after="60"/>
      </w:pPr>
      <w:r>
        <w:t>Environmental Monitoring (Settle Plate Method)</w:t>
      </w:r>
    </w:p>
    <w:p>
      <w:pPr>
        <w:pStyle w:val="ListBullet"/>
        <w:spacing w:after="60"/>
      </w:pPr>
      <w:r>
        <w:t>Membrane Filtration &amp; Pour Plate Techniques</w:t>
      </w:r>
    </w:p>
    <w:p>
      <w:pPr>
        <w:pStyle w:val="ListBullet"/>
        <w:spacing w:after="60"/>
      </w:pPr>
      <w:r>
        <w:t>Media Preparation &amp; TOC Analysis</w:t>
      </w:r>
    </w:p>
    <w:p>
      <w:pPr>
        <w:pStyle w:val="ListBullet"/>
        <w:spacing w:after="60"/>
      </w:pPr>
      <w:r>
        <w:t>SOP, GLP &amp; GDP Compliance</w:t>
      </w:r>
    </w:p>
    <w:p>
      <w:pPr>
        <w:pStyle w:val="ListBullet"/>
        <w:spacing w:after="60"/>
      </w:pPr>
      <w:r>
        <w:t>Laboratory Equipment Calibration &amp; Maintenance</w:t>
      </w:r>
    </w:p>
    <w:p>
      <w:pPr>
        <w:pStyle w:val="ListBullet"/>
        <w:spacing w:after="60"/>
      </w:pPr>
      <w:r>
        <w:t>Microsoft Office (Excel, Word, PowerPoint)</w:t>
      </w:r>
    </w:p>
    <w:p>
      <w:r>
        <w:rPr>
          <w:b/>
          <w:sz w:val="28"/>
        </w:rPr>
        <w:t>PROFESSIONAL EXPERIENCE</w:t>
      </w:r>
    </w:p>
    <w:p>
      <w:r>
        <w:rPr>
          <w:b/>
        </w:rPr>
        <w:t>Quality Control Microbiologist | APITORIA PHARMA PVT. LTD (Auro Peptides) | Oct 2024 – Present</w:t>
      </w:r>
    </w:p>
    <w:p>
      <w:pPr>
        <w:pStyle w:val="ListBullet"/>
        <w:spacing w:after="60"/>
      </w:pPr>
      <w:r>
        <w:t>Executed water analysis using membrane filtration and pour plate techniques.</w:t>
      </w:r>
    </w:p>
    <w:p>
      <w:pPr>
        <w:pStyle w:val="ListBullet"/>
        <w:spacing w:after="60"/>
      </w:pPr>
      <w:r>
        <w:t>Performed Growth Promotion Testing in accordance with regulatory standards.</w:t>
      </w:r>
    </w:p>
    <w:p>
      <w:pPr>
        <w:pStyle w:val="ListBullet"/>
        <w:spacing w:after="60"/>
      </w:pPr>
      <w:r>
        <w:t>Carried out environmental monitoring using settle plate methods.</w:t>
      </w:r>
    </w:p>
    <w:p>
      <w:pPr>
        <w:pStyle w:val="ListBullet"/>
        <w:spacing w:after="60"/>
      </w:pPr>
      <w:r>
        <w:t>Prepared microbiological media as per SOP requirements.</w:t>
      </w:r>
    </w:p>
    <w:p>
      <w:pPr>
        <w:pStyle w:val="ListBullet"/>
        <w:spacing w:after="60"/>
      </w:pPr>
      <w:r>
        <w:t>Ensured strict adherence to GLP guidelines and accurate documentation practices.</w:t>
      </w:r>
    </w:p>
    <w:p>
      <w:r>
        <w:rPr>
          <w:b/>
        </w:rPr>
        <w:t>Quality Control Microbiologist | ANTHEA PHARMA PVT. LTD | Jul 2023 – Sep 2024</w:t>
      </w:r>
    </w:p>
    <w:p>
      <w:pPr>
        <w:pStyle w:val="ListBullet"/>
        <w:spacing w:after="60"/>
      </w:pPr>
      <w:r>
        <w:t>Performed bioburden testing and Microbial Limit Test (MLT) method validations.</w:t>
      </w:r>
    </w:p>
    <w:p>
      <w:pPr>
        <w:pStyle w:val="ListBullet"/>
        <w:spacing w:after="60"/>
      </w:pPr>
      <w:r>
        <w:t>Performed microbiological analysis of raw materials and water samples.</w:t>
      </w:r>
    </w:p>
    <w:p>
      <w:pPr>
        <w:pStyle w:val="ListBullet"/>
        <w:spacing w:after="60"/>
      </w:pPr>
      <w:r>
        <w:t>Prepared and maintained culture media following laboratory standards.</w:t>
      </w:r>
    </w:p>
    <w:p>
      <w:r>
        <w:rPr>
          <w:b/>
        </w:rPr>
        <w:t>Quality Control Microbiologist | STARTECH LABS PVT. LTD | May 2020 – Oct 2022</w:t>
      </w:r>
    </w:p>
    <w:p>
      <w:pPr>
        <w:pStyle w:val="ListBullet"/>
        <w:spacing w:after="60"/>
      </w:pPr>
      <w:r>
        <w:t>Performed microbial limit testing for water and non-sterile pharmaceutical products.</w:t>
      </w:r>
    </w:p>
    <w:p>
      <w:pPr>
        <w:pStyle w:val="ListBullet"/>
        <w:spacing w:after="60"/>
      </w:pPr>
      <w:r>
        <w:t>Executed growth promotion and inhibition studies.</w:t>
      </w:r>
    </w:p>
    <w:p>
      <w:pPr>
        <w:pStyle w:val="ListBullet"/>
        <w:spacing w:after="60"/>
      </w:pPr>
      <w:r>
        <w:t>Managed media preparation and Total Organic Carbon (TOC) analysis.</w:t>
      </w:r>
    </w:p>
    <w:p>
      <w:pPr>
        <w:pStyle w:val="ListBullet"/>
        <w:spacing w:after="60"/>
      </w:pPr>
      <w:r>
        <w:t>Maintained calibration and routine upkeep of laboratory equipment.</w:t>
      </w:r>
    </w:p>
    <w:p>
      <w:pPr>
        <w:pStyle w:val="ListBullet"/>
        <w:spacing w:after="60"/>
      </w:pPr>
      <w:r>
        <w:t>Ensured compliance with aseptic techniques and GLP/GDP practices.</w:t>
      </w:r>
    </w:p>
    <w:p>
      <w:r>
        <w:rPr>
          <w:b/>
        </w:rPr>
        <w:t>Quality Control Microbiologist | YELURI FORMULATIONS PVT. LTD | Apr 2019 – Mar 2020</w:t>
      </w:r>
    </w:p>
    <w:p>
      <w:pPr>
        <w:pStyle w:val="ListBullet"/>
        <w:spacing w:after="60"/>
      </w:pPr>
      <w:r>
        <w:t>Maintained adherence to SOPs, Good Documentation Practices (GDP), and GLP standards.</w:t>
      </w:r>
    </w:p>
    <w:p>
      <w:pPr>
        <w:pStyle w:val="ListBullet"/>
        <w:spacing w:after="60"/>
      </w:pPr>
      <w:r>
        <w:t>Performed environmental monitoring using settle plate techniques.</w:t>
      </w:r>
    </w:p>
    <w:p>
      <w:pPr>
        <w:pStyle w:val="ListBullet"/>
        <w:spacing w:after="60"/>
      </w:pPr>
      <w:r>
        <w:t>Prepared microbiological media in compliance with laboratory protocols.</w:t>
      </w:r>
    </w:p>
    <w:p>
      <w:r>
        <w:rPr>
          <w:b/>
          <w:sz w:val="28"/>
        </w:rPr>
        <w:t>EDUCATION</w:t>
      </w:r>
    </w:p>
    <w:p>
      <w:r>
        <w:rPr>
          <w:b/>
        </w:rPr>
        <w:t>M.Sc. Microbiology | JNTUH (Jawaharlal Nehru Technological University Hyderabad) | 2015 – 2017 | 75%</w:t>
      </w:r>
    </w:p>
    <w:p>
      <w:r>
        <w:rPr>
          <w:b/>
        </w:rPr>
        <w:t>B.Sc. MLT | KIMS | NTR University | 2012 – 2015 | 70%</w:t>
      </w:r>
    </w:p>
    <w:p>
      <w:r>
        <w:rPr>
          <w:b/>
        </w:rPr>
        <w:t>Intermediate (Vocational MLT) | Govt Junior College | Board of Intermediate Education, AP | 2010 – 2012 | 75%</w:t>
      </w:r>
    </w:p>
    <w:p>
      <w:r>
        <w:rPr>
          <w:b/>
        </w:rPr>
        <w:t>SSC | Nagarjuna Grammar High School | Board of Secondary Education, AP | 2009 – 2010 | 67%</w:t>
      </w:r>
    </w:p>
    <w:p>
      <w:r>
        <w:rPr>
          <w:b/>
          <w:sz w:val="28"/>
        </w:rPr>
        <w:t>PROJECT</w:t>
      </w:r>
    </w:p>
    <w:p>
      <w:r>
        <w:t>Optimization of Scale-Up Operation for Cellulase Production in a Pilot Scale Fermenter.</w:t>
      </w:r>
    </w:p>
    <w:p>
      <w:r>
        <w:rPr>
          <w:b/>
          <w:sz w:val="28"/>
        </w:rPr>
        <w:t>LANGUAGES</w:t>
      </w:r>
    </w:p>
    <w:p>
      <w:r>
        <w:t>English | Telugu | Hindi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